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E7" w:rsidRDefault="000E6FE7" w:rsidP="000E6FE7">
      <w:pPr>
        <w:spacing w:before="36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БОЛЬШЕКИТЯКСКАЯ  СЕЛЬСКАЯ ДУМА</w:t>
      </w:r>
    </w:p>
    <w:p w:rsidR="000E6FE7" w:rsidRDefault="000E6FE7" w:rsidP="000E6FE7">
      <w:pPr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МАЛМЫЖСКОГО РАЙОНА  КИРОВСКОЙ  ОБЛАСТИ</w:t>
      </w:r>
    </w:p>
    <w:p w:rsidR="000E6FE7" w:rsidRDefault="000E6FE7" w:rsidP="000E6FE7">
      <w:pPr>
        <w:spacing w:before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E6FE7" w:rsidRDefault="000E6FE7" w:rsidP="000E6FE7">
      <w:pPr>
        <w:spacing w:before="360"/>
        <w:rPr>
          <w:sz w:val="28"/>
          <w:szCs w:val="28"/>
        </w:rPr>
      </w:pPr>
    </w:p>
    <w:p w:rsidR="000E6FE7" w:rsidRDefault="000E6FE7" w:rsidP="000E6FE7">
      <w:pPr>
        <w:rPr>
          <w:sz w:val="28"/>
          <w:szCs w:val="28"/>
        </w:rPr>
      </w:pPr>
      <w:r>
        <w:rPr>
          <w:sz w:val="28"/>
          <w:szCs w:val="28"/>
        </w:rPr>
        <w:t xml:space="preserve"> 18.11.2019                                                                                                        № 27</w:t>
      </w:r>
    </w:p>
    <w:p w:rsidR="000E6FE7" w:rsidRDefault="000E6FE7" w:rsidP="000E6FE7">
      <w:pPr>
        <w:jc w:val="center"/>
        <w:rPr>
          <w:sz w:val="28"/>
          <w:szCs w:val="28"/>
        </w:rPr>
      </w:pPr>
    </w:p>
    <w:p w:rsidR="000E6FE7" w:rsidRDefault="000E6FE7" w:rsidP="000E6F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Большой </w:t>
      </w:r>
      <w:proofErr w:type="spellStart"/>
      <w:r>
        <w:rPr>
          <w:sz w:val="28"/>
          <w:szCs w:val="28"/>
        </w:rPr>
        <w:t>Китяк</w:t>
      </w:r>
      <w:proofErr w:type="spellEnd"/>
    </w:p>
    <w:p w:rsidR="000E6FE7" w:rsidRDefault="000E6FE7" w:rsidP="000E6FE7">
      <w:pPr>
        <w:jc w:val="both"/>
        <w:rPr>
          <w:sz w:val="28"/>
          <w:szCs w:val="28"/>
        </w:rPr>
      </w:pPr>
    </w:p>
    <w:p w:rsidR="000E6FE7" w:rsidRDefault="000E6FE7" w:rsidP="000E6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земельного налога на территории</w:t>
      </w:r>
    </w:p>
    <w:p w:rsidR="000E6FE7" w:rsidRDefault="000E6FE7" w:rsidP="000E6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Большекитякское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0E6FE7" w:rsidRDefault="000E6FE7" w:rsidP="000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FE7" w:rsidRDefault="000E6FE7" w:rsidP="000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 главы 31 Налогового кодекса Российской Федерации, Федерального закона  от  06.10.2003 № 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rPr>
          <w:sz w:val="28"/>
          <w:szCs w:val="28"/>
        </w:rPr>
        <w:t>Большекитякское</w:t>
      </w:r>
      <w:proofErr w:type="spellEnd"/>
      <w:r>
        <w:rPr>
          <w:sz w:val="28"/>
          <w:szCs w:val="28"/>
        </w:rPr>
        <w:t xml:space="preserve">   сельское 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proofErr w:type="spellStart"/>
      <w:r>
        <w:rPr>
          <w:sz w:val="28"/>
          <w:szCs w:val="28"/>
        </w:rPr>
        <w:t>Большекитякская</w:t>
      </w:r>
      <w:proofErr w:type="spellEnd"/>
      <w:r>
        <w:rPr>
          <w:sz w:val="28"/>
          <w:szCs w:val="28"/>
        </w:rPr>
        <w:t xml:space="preserve"> сельская Дума РЕШИЛА: </w:t>
      </w:r>
    </w:p>
    <w:p w:rsidR="000E6FE7" w:rsidRDefault="000E6FE7" w:rsidP="000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Установить на территории муниципального образования </w:t>
      </w:r>
      <w:proofErr w:type="spellStart"/>
      <w:r>
        <w:rPr>
          <w:sz w:val="28"/>
          <w:szCs w:val="28"/>
        </w:rPr>
        <w:t>Большекитякское</w:t>
      </w:r>
      <w:proofErr w:type="spellEnd"/>
      <w:r>
        <w:rPr>
          <w:sz w:val="28"/>
          <w:szCs w:val="28"/>
        </w:rPr>
        <w:t xml:space="preserve">  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земельный налог (далее – налог).</w:t>
      </w:r>
    </w:p>
    <w:p w:rsidR="000E6FE7" w:rsidRDefault="000E6FE7" w:rsidP="000E6FE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2.   Установить следующие налоговые ставки:  </w:t>
      </w:r>
    </w:p>
    <w:p w:rsidR="000E6FE7" w:rsidRDefault="000E6FE7" w:rsidP="000E6FE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2.1.   0,3 процента в отношении земельных участков:</w:t>
      </w:r>
    </w:p>
    <w:p w:rsidR="000E6FE7" w:rsidRDefault="000E6FE7" w:rsidP="000E6FE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E6FE7" w:rsidRDefault="000E6FE7" w:rsidP="000E6FE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E6FE7" w:rsidRDefault="000E6FE7" w:rsidP="000E6FE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4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29.07.2017  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0E6FE7" w:rsidRDefault="000E6FE7" w:rsidP="000E6FE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ограниченных в обороте в соответствии с </w:t>
      </w:r>
      <w:hyperlink r:id="rId5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0E6FE7" w:rsidRDefault="000E6FE7" w:rsidP="000E6FE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2.2. 1,5 процента в отношении прочих земельных участков.</w:t>
      </w:r>
    </w:p>
    <w:p w:rsidR="000E6FE7" w:rsidRDefault="000E6FE7" w:rsidP="000E6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Определить, что отчетными периодами для налогоплательщиков – организаций признается первый квартал, второй квартал и третий квартал календарного года.</w:t>
      </w:r>
    </w:p>
    <w:p w:rsidR="000E6FE7" w:rsidRDefault="000E6FE7" w:rsidP="000E6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Установить следующий порядок и сроки уплаты налога и авансовых платежей по налогу:</w:t>
      </w:r>
    </w:p>
    <w:p w:rsidR="000E6FE7" w:rsidRDefault="000E6FE7" w:rsidP="000E6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 Налогоплательщики – организации по итогам каждого отчетного периода уплачивают авансовые  платежи   не позднее последнего числа месяца, следующего за истекшим отчетным периодом (не позднее 30 апреля, 31 июля, 31 октября текущего года).</w:t>
      </w:r>
    </w:p>
    <w:p w:rsidR="000E6FE7" w:rsidRDefault="000E6FE7" w:rsidP="000E6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Налог, подлежащий уплате по итогам налогового периода, уплачивается не позднее 1 февраля года, следующего за истекшим налоговым периодом.</w:t>
      </w:r>
    </w:p>
    <w:p w:rsidR="000E6FE7" w:rsidRDefault="000E6FE7" w:rsidP="000E6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   Пункт 4 настоящего решения признать утратившим силу с 1 января 2021 года.</w:t>
      </w:r>
    </w:p>
    <w:p w:rsidR="000E6FE7" w:rsidRDefault="000E6FE7" w:rsidP="000E6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Решение  </w:t>
      </w:r>
      <w:proofErr w:type="spellStart"/>
      <w:r>
        <w:rPr>
          <w:sz w:val="28"/>
          <w:szCs w:val="28"/>
        </w:rPr>
        <w:t>Большекитякской</w:t>
      </w:r>
      <w:proofErr w:type="spellEnd"/>
      <w:r>
        <w:rPr>
          <w:sz w:val="28"/>
          <w:szCs w:val="28"/>
        </w:rPr>
        <w:t xml:space="preserve"> сельской Думы  от 08.11.2017 № 11  «Об установлении земельного налога на территории муниципального образования  </w:t>
      </w:r>
      <w:proofErr w:type="spellStart"/>
      <w:r>
        <w:rPr>
          <w:sz w:val="28"/>
          <w:szCs w:val="28"/>
        </w:rPr>
        <w:t>Большекитякское</w:t>
      </w:r>
      <w:proofErr w:type="spellEnd"/>
      <w:r>
        <w:rPr>
          <w:sz w:val="28"/>
          <w:szCs w:val="28"/>
        </w:rPr>
        <w:t xml:space="preserve"> сельское поселение» (с изменениями, внесенными решением </w:t>
      </w:r>
      <w:proofErr w:type="spellStart"/>
      <w:r>
        <w:rPr>
          <w:sz w:val="28"/>
          <w:szCs w:val="28"/>
        </w:rPr>
        <w:t>Большекитякской</w:t>
      </w:r>
      <w:proofErr w:type="spellEnd"/>
      <w:r>
        <w:rPr>
          <w:sz w:val="28"/>
          <w:szCs w:val="28"/>
        </w:rPr>
        <w:t xml:space="preserve">  сельской Думы от  15.06.2018  № 11)  считать утратившим силу.     </w:t>
      </w:r>
    </w:p>
    <w:p w:rsidR="000E6FE7" w:rsidRDefault="000E6FE7" w:rsidP="000E6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Установить, что настоящее решение вступает в силу с 1 января 2020 года, но не ранее,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0E6FE7" w:rsidRDefault="000E6FE7" w:rsidP="000E6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 Настоящее решение опубликовать в информационном бюллетене органов местного самоуправления муниципального образования  </w:t>
      </w:r>
      <w:proofErr w:type="spellStart"/>
      <w:r>
        <w:rPr>
          <w:sz w:val="28"/>
          <w:szCs w:val="28"/>
        </w:rPr>
        <w:t>Большекитякское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 области и разместить в информационно-телекоммуникационной сети «Интернет»  на официальном сайте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 до 01.12.2019. </w:t>
      </w:r>
    </w:p>
    <w:p w:rsidR="000E6FE7" w:rsidRDefault="000E6FE7" w:rsidP="000E6FE7">
      <w:pPr>
        <w:jc w:val="both"/>
        <w:rPr>
          <w:sz w:val="28"/>
          <w:szCs w:val="28"/>
        </w:rPr>
      </w:pPr>
    </w:p>
    <w:p w:rsidR="000E6FE7" w:rsidRDefault="000E6FE7" w:rsidP="000E6FE7">
      <w:pPr>
        <w:jc w:val="both"/>
        <w:rPr>
          <w:sz w:val="28"/>
          <w:szCs w:val="28"/>
        </w:rPr>
      </w:pPr>
    </w:p>
    <w:p w:rsidR="000E6FE7" w:rsidRDefault="000E6FE7" w:rsidP="000E6FE7">
      <w:pPr>
        <w:rPr>
          <w:sz w:val="28"/>
          <w:szCs w:val="28"/>
        </w:rPr>
      </w:pPr>
      <w:r>
        <w:rPr>
          <w:sz w:val="28"/>
          <w:szCs w:val="28"/>
        </w:rPr>
        <w:t>Глава поселения    В.С. Майоров</w:t>
      </w:r>
    </w:p>
    <w:p w:rsidR="000E6FE7" w:rsidRDefault="000E6FE7" w:rsidP="000E6FE7">
      <w:pPr>
        <w:rPr>
          <w:sz w:val="28"/>
          <w:szCs w:val="28"/>
        </w:rPr>
      </w:pPr>
    </w:p>
    <w:p w:rsidR="00DD45D4" w:rsidRDefault="00DD45D4"/>
    <w:sectPr w:rsidR="00DD45D4" w:rsidSect="00DD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FE7"/>
    <w:rsid w:val="000E6FE7"/>
    <w:rsid w:val="00DD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2D75A45A51665374AC7BBB048CE5AAD7DEA7656E54D3EDA9ED73D3EDB5D34894E118C5BEE01D23V3G4H" TargetMode="External"/><Relationship Id="rId4" Type="http://schemas.openxmlformats.org/officeDocument/2006/relationships/hyperlink" Target="consultantplus://offline/ref=36CB1744482BF8DDB083D5DD5835756A9B295A4FB87F65F6C101A622DD6E6F79B9AB0D3C18A88F9B2A16E6E4CD4Au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2020-04-07T06:52:00Z</dcterms:created>
  <dcterms:modified xsi:type="dcterms:W3CDTF">2020-04-07T06:52:00Z</dcterms:modified>
</cp:coreProperties>
</file>